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kern w:val="44"/>
          <w:sz w:val="44"/>
          <w:szCs w:val="48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方正小标宋简体" w:cs="Times New Roman"/>
          <w:bCs/>
          <w:kern w:val="44"/>
          <w:sz w:val="44"/>
          <w:szCs w:val="48"/>
          <w:lang w:val="en-US" w:eastAsia="zh-CN" w:bidi="ar"/>
        </w:rPr>
        <w:t>高青县产业情况介绍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kern w:val="44"/>
          <w:sz w:val="32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kern w:val="44"/>
          <w:sz w:val="32"/>
          <w:szCs w:val="36"/>
          <w:lang w:val="en-US" w:eastAsia="zh-CN" w:bidi="ar"/>
        </w:rPr>
      </w:pPr>
      <w:r>
        <w:rPr>
          <w:rFonts w:hint="default" w:ascii="Times New Roman" w:hAnsi="Times New Roman" w:eastAsia="黑体" w:cs="Times New Roman"/>
          <w:bCs/>
          <w:kern w:val="44"/>
          <w:sz w:val="32"/>
          <w:szCs w:val="36"/>
          <w:lang w:val="en-US" w:eastAsia="zh-CN" w:bidi="ar"/>
        </w:rPr>
        <w:t>一、产业发展现状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近年来，高青</w:t>
      </w:r>
      <w:r>
        <w:rPr>
          <w:rFonts w:hint="eastAsia" w:ascii="Times New Roman" w:hAnsi="Times New Roman" w:cs="Times New Roman"/>
          <w:lang w:val="en-US" w:eastAsia="zh-CN"/>
        </w:rPr>
        <w:t>县</w:t>
      </w:r>
      <w:r>
        <w:rPr>
          <w:rFonts w:hint="default" w:ascii="Times New Roman" w:hAnsi="Times New Roman" w:cs="Times New Roman"/>
          <w:lang w:val="en-US" w:eastAsia="zh-CN"/>
        </w:rPr>
        <w:t>认真践行新发展理念，坚定不移走生态优先、绿色发展之路，推动新材料和健康医药两大主导产业增量崛起，先进装备制造、电子信息等特色优势产业加快发展，近些年延链招引苏州立新制药、江苏南大光电、四川东树新材等多家江浙沪、成渝地区的企业来</w:t>
      </w:r>
      <w:r>
        <w:rPr>
          <w:rFonts w:hint="eastAsia" w:ascii="Times New Roman" w:hAnsi="Times New Roman" w:cs="Times New Roman"/>
          <w:lang w:val="en-US" w:eastAsia="zh-CN"/>
        </w:rPr>
        <w:t>高</w:t>
      </w:r>
      <w:r>
        <w:rPr>
          <w:rFonts w:hint="default" w:ascii="Times New Roman" w:hAnsi="Times New Roman" w:cs="Times New Roman"/>
          <w:lang w:val="en-US" w:eastAsia="zh-CN"/>
        </w:rPr>
        <w:t>投资兴业。目前，形成了省级经济开发区下辖省级化工产业园、黄三角药谷产业园、数字经济产业园“一区三园”产业园区布局。各产业园区发展定位明晰，基础设施配套完善，发展空间充足、潜力巨大，具备了承载大型产业项目落地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经济开发区</w:t>
      </w:r>
      <w:r>
        <w:rPr>
          <w:rFonts w:hint="default" w:ascii="Times New Roman" w:hAnsi="Times New Roman" w:cs="Times New Roman"/>
          <w:lang w:val="en-US" w:eastAsia="zh-CN"/>
        </w:rPr>
        <w:t>重点规划了8平方公里的黄三角药谷（市级医药产业重点发展园区）、7平方公里的先进装备制造两个特色产业园。黄三角药谷产业园是省“十四五”规划重点建设园区、省黄河流域生态保护和高质量发展规划项目，正在全面推进标准化厂房建设，满足企业拎包入住需求，加快打造百亿级的高端生物医药和医疗器械研发生产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化工产业园</w:t>
      </w:r>
      <w:r>
        <w:rPr>
          <w:rFonts w:hint="default" w:ascii="Times New Roman" w:hAnsi="Times New Roman" w:cs="Times New Roman"/>
          <w:lang w:val="en-US" w:eastAsia="zh-CN"/>
        </w:rPr>
        <w:t xml:space="preserve">先期规划面积8.61平方公里，远期扩区至30平方公里，结合小清河复航设港，高青化工产业园重点打造含氟新材料、聚醚新材料、工程塑料等新材料产业板块，正在实施扩园提升工程，“十四五”期间将成为高端新材料产业基地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二、今后</w:t>
      </w:r>
      <w:r>
        <w:rPr>
          <w:rFonts w:hint="eastAsia" w:ascii="Times New Roman" w:hAnsi="Times New Roman" w:eastAsia="黑体" w:cs="Times New Roman"/>
          <w:lang w:val="en-US" w:eastAsia="zh-CN"/>
        </w:rPr>
        <w:t>发展</w:t>
      </w:r>
      <w:r>
        <w:rPr>
          <w:rFonts w:hint="default" w:ascii="Times New Roman" w:hAnsi="Times New Roman" w:eastAsia="黑体" w:cs="Times New Roman"/>
          <w:lang w:val="en-US" w:eastAsia="zh-CN"/>
        </w:rPr>
        <w:t>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新材料产业方面，依托省级化工产业园，重点打造氟材料、聚氨酯、工程塑料等50亿级、百亿级特色产业板块。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含氟新材料产业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，计划用两年时间推动含氟新材料产值突破百亿，建成国内最大的第四代制冷剂产业基地；依托齐氟新材、飞源气体，重点引进含氟特气上下游企业，延伸发展含氟高端产品，构建含氟新材料全产业链条。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聚氨酯和工程塑料产业方面，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以隆华新材为龙头，加大软硬泡类聚氨酯、水性聚氨酯、胶粘剂等产业下游企业招引力度。借助飞源化工环氧氯丙烷、东方飞源电子级环氧树脂原料优势，延伸发展各类风电材料。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其他新材料产业方面，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重点推进兴鲁承宏丙烯醛、中福致为羟乙基纤维素、华信高科催化新材料、德川化学丁腈胶乳等项目建成投产。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健康医药产业方面，以省“十四五”规划重点建设园区——黄河三角洲药谷产业园为核心平台，重点引进化药制剂、生物制药、医美健康、医疗器械及药用辅料领域领军企业，打造百亿级高端生物医药和医疗器械研发生产基地。黄三角药谷规划建设45万平方米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u w:val="none"/>
          <w:lang w:val="en-US" w:eastAsia="zh-CN" w:bidi="ar-SA"/>
        </w:rPr>
        <w:t>标准化厂房，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一期入驻欧斯德高端医用制氧机、百微医疗器械等11个项目</w:t>
      </w:r>
      <w:r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预计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年内将全部建成投产</w:t>
      </w:r>
      <w:r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u w:val="none"/>
          <w:lang w:val="en-US" w:eastAsia="zh-CN" w:bidi="ar-SA"/>
        </w:rPr>
        <w:t>通过恒智医创、侨森医疗、欧迈医疗延伸医疗器械上下游产业链，打造北方输注设备生产集散地。药谷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二期建设20万平方米标准化厂房及研发中心，建成投用</w:t>
      </w:r>
      <w:r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重点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u w:val="none"/>
          <w:lang w:val="en-US" w:eastAsia="zh-CN" w:bidi="ar-SA"/>
        </w:rPr>
        <w:t>打造外用药、医药制剂生产代工平台和基地，形成原料药集聚地。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数字经济产业方面，依托透平新能源，紧抓生物质能源布局机遇，加快推动生物质高效发电汽轮机生产制造；投资建设专精特新产业园，规划建设标准化厂房16万平方米，打造省级专精特新孵化基地；依托数字经济产业园，重点发展汽车零部件、汽轮机装备、环保专用设备等产业，积极引进工业互联网、数字经济、体验经济、人工智能等全新业态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现代农业方面，高青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农业基础深厚，有高青黑牛、高青大米、高青西红柿等15件国家地理标志商标认证农产品，为全省之最。但是，下游终端产品研发少、占比低，去年以来，积极引进精深加工、冷链物流、中央厨房、预制食品等新业态新项目，成功争创全市第一家粤港澳“菜篮子”直供基地，打造高质高效农业全产业链条，让农民更多地分享产业链的增值收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文旅产业方面，4月13日召开2023年高青县文化旅游发展大会，发布支持文化旅游高质量发展十条措施，在新兴业态培育、特色品牌创建、重点项目引进等方面提供强有力政策支持，打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造“一群一带四片区”的文农旅发展格局，成功创建成为山东省全域旅游示范区，开创文农旅融合高质量发展的全域旅游高青模式。以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陈庄西周遗址公园、天鹅湖国际慢城、青城文旅古镇为抓手，依托高青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深厚的文化底蕴、优良的生态环境和丰厚的农业资源，借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u w:val="none"/>
          <w:lang w:val="en-US" w:eastAsia="zh-CN" w:bidi="ar-SA"/>
        </w:rPr>
        <w:t>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“淄博烧烤”新热度，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积极培育夜经济、休闲观光、文农旅综合体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等新兴业态。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现代物流产业方面，小清河复航工程高青港，按三级航道标准设计建设，包含4个千吨泊位，年吞吐量320万吨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下一步，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将以济高高速、小清河集疏运体系的建设为纽带，规划建设集现代仓储、货物分拣、包装加工、多式联运等为一体的综合型物流园区，积极对接国内5A级物流企业，大型国有企业、上市公司、产业基金等投资、运营物流园区。</w:t>
      </w:r>
    </w:p>
    <w:bookmarkEnd w:id="0"/>
    <w:sectPr>
      <w:pgSz w:w="11906" w:h="16838"/>
      <w:pgMar w:top="1984" w:right="1587" w:bottom="158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3OWYyZTdmYjgzMDVmYTdmYTYwODAyZGE2NDRhNDEifQ=="/>
  </w:docVars>
  <w:rsids>
    <w:rsidRoot w:val="50D949B6"/>
    <w:rsid w:val="039C1DB9"/>
    <w:rsid w:val="084E0F84"/>
    <w:rsid w:val="1088747A"/>
    <w:rsid w:val="11FB2C50"/>
    <w:rsid w:val="13954387"/>
    <w:rsid w:val="2A2B114A"/>
    <w:rsid w:val="2D4349FC"/>
    <w:rsid w:val="2E494294"/>
    <w:rsid w:val="2FE06C31"/>
    <w:rsid w:val="352B0250"/>
    <w:rsid w:val="38F57949"/>
    <w:rsid w:val="39D8471E"/>
    <w:rsid w:val="3FA6268D"/>
    <w:rsid w:val="40694322"/>
    <w:rsid w:val="4AC705C3"/>
    <w:rsid w:val="4C03387D"/>
    <w:rsid w:val="50D949B6"/>
    <w:rsid w:val="5382152B"/>
    <w:rsid w:val="550D21C4"/>
    <w:rsid w:val="59D662FA"/>
    <w:rsid w:val="5AAB75B9"/>
    <w:rsid w:val="60AC7BE7"/>
    <w:rsid w:val="76F51E90"/>
    <w:rsid w:val="778E4B3B"/>
    <w:rsid w:val="7EA8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beforeAutospacing="0" w:afterAutospacing="0" w:line="620" w:lineRule="exact"/>
      <w:jc w:val="center"/>
      <w:outlineLvl w:val="0"/>
    </w:pPr>
    <w:rPr>
      <w:rFonts w:hint="eastAsia" w:ascii="宋体" w:hAnsi="宋体" w:eastAsia="方正小标宋简体" w:cs="宋体"/>
      <w:bCs/>
      <w:kern w:val="44"/>
      <w:sz w:val="44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2"/>
    </w:pPr>
    <w:rPr>
      <w:rFonts w:eastAsia="楷体_GB231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1660</Words>
  <Characters>1674</Characters>
  <Lines>0</Lines>
  <Paragraphs>0</Paragraphs>
  <TotalTime>6</TotalTime>
  <ScaleCrop>false</ScaleCrop>
  <LinksUpToDate>false</LinksUpToDate>
  <CharactersWithSpaces>1674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2023-05-16T08:10:00Z</dcterms:created>
  <dc:creator>就是sone怎么了</dc:creator>
  <cp:lastModifiedBy>飞向梦的地方</cp:lastModifiedBy>
  <dcterms:modified xsi:type="dcterms:W3CDTF">2023-05-16T08:47:36Z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7A2DEB2CF1344FDFB1923199CBCFC72B_13</vt:lpwstr>
  </property>
</Properties>
</file>